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1A" w:rsidRPr="00D35E1A" w:rsidRDefault="00D35E1A" w:rsidP="00EE711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35E1A">
        <w:rPr>
          <w:rFonts w:ascii="Arial" w:hAnsi="Arial" w:cs="Arial"/>
          <w:sz w:val="22"/>
          <w:szCs w:val="22"/>
        </w:rPr>
        <w:t xml:space="preserve">As part of its pre-election commitments, the </w:t>
      </w:r>
      <w:r w:rsidR="000E426F">
        <w:rPr>
          <w:rFonts w:ascii="Arial" w:hAnsi="Arial" w:cs="Arial"/>
          <w:sz w:val="22"/>
          <w:szCs w:val="22"/>
        </w:rPr>
        <w:t>Government</w:t>
      </w:r>
      <w:r w:rsidRPr="00D35E1A">
        <w:rPr>
          <w:rFonts w:ascii="Arial" w:hAnsi="Arial" w:cs="Arial"/>
          <w:sz w:val="22"/>
          <w:szCs w:val="22"/>
        </w:rPr>
        <w:t xml:space="preserve"> committed to: ensuring that victim impact statements be read out in court if the victim wishes; toughening the sentencing laws for drug traffickers who target children; requiring drug traffickers to serve at least 80 percent of their sentence before parole eligibility; and requiring all graffiti offenders to remove graffiti and to strengthen the maximum penalty for all graffiti crime.</w:t>
      </w:r>
    </w:p>
    <w:p w:rsidR="00D35E1A" w:rsidRPr="00D35E1A" w:rsidRDefault="00D35E1A" w:rsidP="00EE711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 xml:space="preserve">The </w:t>
      </w:r>
      <w:r w:rsidR="00DF4718">
        <w:rPr>
          <w:rFonts w:ascii="Arial" w:hAnsi="Arial" w:cs="Arial"/>
          <w:sz w:val="22"/>
          <w:szCs w:val="22"/>
        </w:rPr>
        <w:t xml:space="preserve">Criminal Law Amendment </w:t>
      </w:r>
      <w:r w:rsidRPr="00D35E1A">
        <w:rPr>
          <w:rFonts w:ascii="Arial" w:hAnsi="Arial" w:cs="Arial"/>
          <w:sz w:val="22"/>
          <w:szCs w:val="22"/>
        </w:rPr>
        <w:t>Bill</w:t>
      </w:r>
      <w:r w:rsidR="00DF4718">
        <w:rPr>
          <w:rFonts w:ascii="Arial" w:hAnsi="Arial" w:cs="Arial"/>
          <w:sz w:val="22"/>
          <w:szCs w:val="22"/>
        </w:rPr>
        <w:t xml:space="preserve"> (No. 2) 2012 </w:t>
      </w:r>
      <w:r w:rsidRPr="00D35E1A">
        <w:rPr>
          <w:rFonts w:ascii="Arial" w:hAnsi="Arial" w:cs="Arial"/>
          <w:sz w:val="22"/>
          <w:szCs w:val="22"/>
        </w:rPr>
        <w:t xml:space="preserve">delivers on these commitments by: </w:t>
      </w:r>
    </w:p>
    <w:p w:rsidR="00D35E1A" w:rsidRPr="00D35E1A" w:rsidRDefault="00D35E1A" w:rsidP="00371966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>amending the Criminal Code to increase the maximum penalty for the offence of wilful damage under section 469, special case 9 (Graffiti), from five to seven years imprisonment;</w:t>
      </w:r>
      <w:r w:rsidR="001E23F6">
        <w:rPr>
          <w:rFonts w:ascii="Arial" w:hAnsi="Arial" w:cs="Arial"/>
          <w:sz w:val="22"/>
          <w:szCs w:val="22"/>
        </w:rPr>
        <w:t xml:space="preserve"> and to insert a new graffiti forfeiture provision regarding property used to record, store or transmit images of graffiti, applying to prescribed adult graffiti offenders;</w:t>
      </w:r>
    </w:p>
    <w:p w:rsidR="00D35E1A" w:rsidRPr="00D35E1A" w:rsidRDefault="00D35E1A" w:rsidP="002E7571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color w:val="auto"/>
          <w:sz w:val="22"/>
          <w:szCs w:val="22"/>
        </w:rPr>
        <w:t xml:space="preserve">amending the </w:t>
      </w:r>
      <w:r w:rsidRPr="00D35E1A">
        <w:rPr>
          <w:rFonts w:ascii="Arial" w:hAnsi="Arial" w:cs="Arial"/>
          <w:i/>
          <w:color w:val="auto"/>
          <w:sz w:val="22"/>
          <w:szCs w:val="22"/>
        </w:rPr>
        <w:t>Drugs Misuse Act 1986</w:t>
      </w:r>
      <w:r w:rsidRPr="00D35E1A">
        <w:rPr>
          <w:rFonts w:ascii="Arial" w:hAnsi="Arial" w:cs="Arial"/>
          <w:color w:val="auto"/>
          <w:sz w:val="22"/>
          <w:szCs w:val="22"/>
        </w:rPr>
        <w:t xml:space="preserve"> to increase the maximum penalty for ‘aggravated supply’ under section 6 where an adult supplies a dangerous drug to a child under 16 years. An offender will be liable to a maximum penalty of life imprisonment for a schedule 1 drug and 25 years imprisonment for a schedule 2 drug;</w:t>
      </w:r>
    </w:p>
    <w:p w:rsidR="00D35E1A" w:rsidRPr="00D35E1A" w:rsidRDefault="00D35E1A" w:rsidP="002E7571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 xml:space="preserve">amending the </w:t>
      </w:r>
      <w:r w:rsidRPr="00D35E1A">
        <w:rPr>
          <w:rFonts w:ascii="Arial" w:hAnsi="Arial" w:cs="Arial"/>
          <w:i/>
          <w:sz w:val="22"/>
          <w:szCs w:val="22"/>
        </w:rPr>
        <w:t>Penalties and Sentences Act 1992</w:t>
      </w:r>
      <w:r w:rsidRPr="00D35E1A">
        <w:rPr>
          <w:rFonts w:ascii="Arial" w:hAnsi="Arial" w:cs="Arial"/>
          <w:sz w:val="22"/>
          <w:szCs w:val="22"/>
        </w:rPr>
        <w:t xml:space="preserve"> and the </w:t>
      </w:r>
      <w:r w:rsidRPr="00D35E1A">
        <w:rPr>
          <w:rFonts w:ascii="Arial" w:hAnsi="Arial" w:cs="Arial"/>
          <w:i/>
          <w:sz w:val="22"/>
          <w:szCs w:val="22"/>
        </w:rPr>
        <w:t>Corrective Services Act 2006</w:t>
      </w:r>
      <w:r w:rsidRPr="00D35E1A">
        <w:rPr>
          <w:rFonts w:ascii="Arial" w:hAnsi="Arial" w:cs="Arial"/>
          <w:sz w:val="22"/>
          <w:szCs w:val="22"/>
        </w:rPr>
        <w:t xml:space="preserve"> to create a new mandatory minimum non-parole period of 80 percent for all drug traffickers sentenced to immediate full-time imprisonment;  </w:t>
      </w:r>
    </w:p>
    <w:p w:rsidR="00D35E1A" w:rsidRPr="00D35E1A" w:rsidRDefault="00D35E1A" w:rsidP="002E7571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 xml:space="preserve">amending the </w:t>
      </w:r>
      <w:r w:rsidRPr="00D35E1A">
        <w:rPr>
          <w:rFonts w:ascii="Arial" w:hAnsi="Arial" w:cs="Arial"/>
          <w:i/>
          <w:sz w:val="22"/>
          <w:szCs w:val="22"/>
        </w:rPr>
        <w:t>Penalties and Sentences Act 1992</w:t>
      </w:r>
      <w:r w:rsidRPr="00D35E1A">
        <w:rPr>
          <w:rFonts w:ascii="Arial" w:hAnsi="Arial" w:cs="Arial"/>
          <w:sz w:val="22"/>
          <w:szCs w:val="22"/>
        </w:rPr>
        <w:t xml:space="preserve"> to insert a new mandatory community based order called a Graffiti Removal Order, to apply to all offenders convicted of a prescribed graffiti offence; </w:t>
      </w:r>
    </w:p>
    <w:p w:rsidR="00D35E1A" w:rsidRPr="00D35E1A" w:rsidRDefault="00D35E1A" w:rsidP="002E7571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 xml:space="preserve">amending the </w:t>
      </w:r>
      <w:r w:rsidRPr="00D35E1A">
        <w:rPr>
          <w:rFonts w:ascii="Arial" w:hAnsi="Arial" w:cs="Arial"/>
          <w:i/>
          <w:sz w:val="22"/>
          <w:szCs w:val="22"/>
        </w:rPr>
        <w:t>Victims of Crime Assistance Act 2009</w:t>
      </w:r>
      <w:r w:rsidRPr="00D35E1A">
        <w:rPr>
          <w:rFonts w:ascii="Arial" w:hAnsi="Arial" w:cs="Arial"/>
          <w:sz w:val="22"/>
          <w:szCs w:val="22"/>
        </w:rPr>
        <w:t xml:space="preserve"> to ensure that a victim who so wishes is permitted to read aloud their victim impact statement before the sentencing court, where it is reasonable to do so in the circumstances; and  </w:t>
      </w:r>
    </w:p>
    <w:p w:rsidR="00D35E1A" w:rsidRPr="00D35E1A" w:rsidRDefault="00D35E1A" w:rsidP="002E7571">
      <w:pPr>
        <w:numPr>
          <w:ilvl w:val="0"/>
          <w:numId w:val="6"/>
        </w:numPr>
        <w:tabs>
          <w:tab w:val="clear" w:pos="720"/>
          <w:tab w:val="num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35E1A">
        <w:rPr>
          <w:rFonts w:ascii="Arial" w:hAnsi="Arial" w:cs="Arial"/>
          <w:sz w:val="22"/>
          <w:szCs w:val="22"/>
        </w:rPr>
        <w:t xml:space="preserve">amending the </w:t>
      </w:r>
      <w:r w:rsidRPr="00D35E1A">
        <w:rPr>
          <w:rFonts w:ascii="Arial" w:hAnsi="Arial" w:cs="Arial"/>
          <w:i/>
          <w:sz w:val="22"/>
          <w:szCs w:val="22"/>
        </w:rPr>
        <w:t>Youth Justice Act 1992</w:t>
      </w:r>
      <w:r w:rsidRPr="00D35E1A">
        <w:rPr>
          <w:rFonts w:ascii="Arial" w:hAnsi="Arial" w:cs="Arial"/>
          <w:sz w:val="22"/>
          <w:szCs w:val="22"/>
        </w:rPr>
        <w:t xml:space="preserve"> to insert a new mandatory community based order called a Graffiti Removal Order, to apply to any child aged </w:t>
      </w:r>
      <w:r w:rsidR="001E23F6">
        <w:rPr>
          <w:rFonts w:ascii="Arial" w:hAnsi="Arial" w:cs="Arial"/>
          <w:sz w:val="22"/>
          <w:szCs w:val="22"/>
        </w:rPr>
        <w:t>12</w:t>
      </w:r>
      <w:r w:rsidRPr="00D35E1A">
        <w:rPr>
          <w:rFonts w:ascii="Arial" w:hAnsi="Arial" w:cs="Arial"/>
          <w:sz w:val="22"/>
          <w:szCs w:val="22"/>
        </w:rPr>
        <w:t xml:space="preserve"> to 16 years convicted of a graffiti offence under the Criminal Code; and to </w:t>
      </w:r>
      <w:r w:rsidR="001E23F6">
        <w:rPr>
          <w:rFonts w:ascii="Arial" w:hAnsi="Arial" w:cs="Arial"/>
          <w:sz w:val="22"/>
          <w:szCs w:val="22"/>
        </w:rPr>
        <w:t xml:space="preserve">insert new and expanded diversionary mechanisms under that Act and the </w:t>
      </w:r>
      <w:r w:rsidR="001E23F6">
        <w:rPr>
          <w:rFonts w:ascii="Arial" w:hAnsi="Arial" w:cs="Arial"/>
          <w:i/>
          <w:sz w:val="22"/>
          <w:szCs w:val="22"/>
        </w:rPr>
        <w:t>Police Powers and Responsibilities Ac</w:t>
      </w:r>
      <w:r w:rsidR="001E23F6" w:rsidRPr="001E23F6">
        <w:rPr>
          <w:rFonts w:ascii="Arial" w:hAnsi="Arial" w:cs="Arial"/>
          <w:i/>
          <w:sz w:val="22"/>
          <w:szCs w:val="22"/>
        </w:rPr>
        <w:t>t 2000</w:t>
      </w:r>
      <w:r w:rsidR="001E23F6">
        <w:rPr>
          <w:rFonts w:ascii="Arial" w:hAnsi="Arial" w:cs="Arial"/>
          <w:sz w:val="22"/>
          <w:szCs w:val="22"/>
        </w:rPr>
        <w:t xml:space="preserve">, which will allow children aged 12 years and over to be made subject to </w:t>
      </w:r>
      <w:r w:rsidRPr="00D35E1A">
        <w:rPr>
          <w:rFonts w:ascii="Arial" w:hAnsi="Arial" w:cs="Arial"/>
          <w:sz w:val="22"/>
          <w:szCs w:val="22"/>
        </w:rPr>
        <w:t xml:space="preserve">graffiti removal </w:t>
      </w:r>
      <w:r w:rsidR="001E23F6">
        <w:rPr>
          <w:rFonts w:ascii="Arial" w:hAnsi="Arial" w:cs="Arial"/>
          <w:sz w:val="22"/>
          <w:szCs w:val="22"/>
        </w:rPr>
        <w:t>service without court i</w:t>
      </w:r>
      <w:r w:rsidR="00BE1715">
        <w:rPr>
          <w:rFonts w:ascii="Arial" w:hAnsi="Arial" w:cs="Arial"/>
          <w:sz w:val="22"/>
          <w:szCs w:val="22"/>
        </w:rPr>
        <w:t>ntervention.</w:t>
      </w:r>
    </w:p>
    <w:p w:rsidR="00D35E1A" w:rsidRPr="00D35E1A" w:rsidRDefault="00D35E1A" w:rsidP="00EE711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includes amendments </w:t>
      </w:r>
      <w:r w:rsidR="001D3888">
        <w:rPr>
          <w:rFonts w:ascii="Arial" w:hAnsi="Arial" w:cs="Arial"/>
          <w:bCs/>
          <w:spacing w:val="-3"/>
          <w:sz w:val="22"/>
          <w:szCs w:val="22"/>
        </w:rPr>
        <w:t xml:space="preserve">to end </w:t>
      </w:r>
      <w:r w:rsidR="004601F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Cs/>
              <w:spacing w:val="-3"/>
              <w:sz w:val="22"/>
              <w:szCs w:val="22"/>
            </w:rPr>
            <w:t>Drug Court</w:t>
          </w:r>
        </w:smartTag>
      </w:smartTag>
      <w:r w:rsidR="001E23F6">
        <w:rPr>
          <w:rFonts w:ascii="Arial" w:hAnsi="Arial" w:cs="Arial"/>
          <w:bCs/>
          <w:spacing w:val="-3"/>
          <w:sz w:val="22"/>
          <w:szCs w:val="22"/>
        </w:rPr>
        <w:t xml:space="preserve"> by 30 June 2013</w:t>
      </w:r>
      <w:r w:rsidR="00020CCD">
        <w:rPr>
          <w:rFonts w:ascii="Arial" w:hAnsi="Arial" w:cs="Arial"/>
          <w:bCs/>
          <w:spacing w:val="-3"/>
          <w:sz w:val="22"/>
          <w:szCs w:val="22"/>
        </w:rPr>
        <w:t xml:space="preserve">. The Bill also amends the </w:t>
      </w:r>
      <w:r w:rsidR="00020CCD" w:rsidRPr="00020CCD">
        <w:rPr>
          <w:rFonts w:ascii="Arial" w:hAnsi="Arial" w:cs="Arial"/>
          <w:bCs/>
          <w:i/>
          <w:spacing w:val="-3"/>
          <w:sz w:val="22"/>
          <w:szCs w:val="22"/>
        </w:rPr>
        <w:t>Bail Act 1980</w:t>
      </w:r>
      <w:r w:rsidR="00020CCD">
        <w:rPr>
          <w:rFonts w:ascii="Arial" w:hAnsi="Arial" w:cs="Arial"/>
          <w:bCs/>
          <w:spacing w:val="-3"/>
          <w:sz w:val="22"/>
          <w:szCs w:val="22"/>
        </w:rPr>
        <w:t xml:space="preserve"> to omit the statutory requirement for bail based rehabilitative programs for defendants to be prescribed and makes it an offence for a defendant to breach a condition of bail relating to participation in a rehabilitative program.</w:t>
      </w:r>
    </w:p>
    <w:p w:rsidR="00A42C56" w:rsidRPr="00840B98" w:rsidRDefault="002E287D" w:rsidP="00EE711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0C40">
        <w:rPr>
          <w:rFonts w:ascii="Arial" w:hAnsi="Arial" w:cs="Arial"/>
          <w:sz w:val="22"/>
          <w:szCs w:val="22"/>
          <w:u w:val="single"/>
        </w:rPr>
        <w:t>Cabinet approved</w:t>
      </w:r>
      <w:r w:rsidR="00A42C56" w:rsidRPr="00840B98">
        <w:rPr>
          <w:rFonts w:ascii="Arial" w:hAnsi="Arial" w:cs="Arial"/>
          <w:sz w:val="22"/>
          <w:szCs w:val="22"/>
        </w:rPr>
        <w:t xml:space="preserve"> the introduction of the Criminal Law Amendment Bill </w:t>
      </w:r>
      <w:r w:rsidR="00D35E1A">
        <w:rPr>
          <w:rFonts w:ascii="Arial" w:hAnsi="Arial" w:cs="Arial"/>
          <w:sz w:val="22"/>
          <w:szCs w:val="22"/>
        </w:rPr>
        <w:t xml:space="preserve">(No. 2) </w:t>
      </w:r>
      <w:r w:rsidR="00A42C56" w:rsidRPr="00840B98">
        <w:rPr>
          <w:rFonts w:ascii="Arial" w:hAnsi="Arial" w:cs="Arial"/>
          <w:sz w:val="22"/>
          <w:szCs w:val="22"/>
        </w:rPr>
        <w:t>2012 into the Legislative Assembly.</w:t>
      </w:r>
    </w:p>
    <w:p w:rsidR="002E287D" w:rsidRPr="00C07656" w:rsidRDefault="002E287D" w:rsidP="00EE711C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Default="00CD7080" w:rsidP="002E7571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02954" w:rsidRPr="00EE61F3">
          <w:rPr>
            <w:rStyle w:val="Hyperlink"/>
            <w:rFonts w:ascii="Arial" w:hAnsi="Arial" w:cs="Arial"/>
            <w:sz w:val="22"/>
            <w:szCs w:val="22"/>
          </w:rPr>
          <w:t xml:space="preserve">Criminal Law Amendment Bill </w:t>
        </w:r>
        <w:r w:rsidR="00D35E1A" w:rsidRPr="00EE61F3">
          <w:rPr>
            <w:rStyle w:val="Hyperlink"/>
            <w:rFonts w:ascii="Arial" w:hAnsi="Arial" w:cs="Arial"/>
            <w:sz w:val="22"/>
            <w:szCs w:val="22"/>
          </w:rPr>
          <w:t xml:space="preserve">(No. 2) </w:t>
        </w:r>
        <w:r w:rsidR="00625881" w:rsidRPr="00EE61F3">
          <w:rPr>
            <w:rStyle w:val="Hyperlink"/>
            <w:rFonts w:ascii="Arial" w:hAnsi="Arial" w:cs="Arial"/>
            <w:sz w:val="22"/>
            <w:szCs w:val="22"/>
          </w:rPr>
          <w:t>2012</w:t>
        </w:r>
      </w:hyperlink>
    </w:p>
    <w:p w:rsidR="002E287D" w:rsidRPr="00EE711C" w:rsidRDefault="00CD7080" w:rsidP="002E7571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02954" w:rsidRPr="00EE61F3">
          <w:rPr>
            <w:rStyle w:val="Hyperlink"/>
            <w:rFonts w:ascii="Arial" w:hAnsi="Arial" w:cs="Arial"/>
            <w:sz w:val="22"/>
            <w:szCs w:val="22"/>
          </w:rPr>
          <w:t>E</w:t>
        </w:r>
        <w:r w:rsidR="00625881" w:rsidRPr="00EE61F3">
          <w:rPr>
            <w:rStyle w:val="Hyperlink"/>
            <w:rFonts w:ascii="Arial" w:hAnsi="Arial" w:cs="Arial"/>
            <w:sz w:val="22"/>
            <w:szCs w:val="22"/>
          </w:rPr>
          <w:t>xplanatory Notes</w:t>
        </w:r>
      </w:hyperlink>
    </w:p>
    <w:sectPr w:rsidR="002E287D" w:rsidRPr="00EE711C" w:rsidSect="00EE711C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42" w:rsidRDefault="00285D42">
      <w:r>
        <w:separator/>
      </w:r>
    </w:p>
  </w:endnote>
  <w:endnote w:type="continuationSeparator" w:id="0">
    <w:p w:rsidR="00285D42" w:rsidRDefault="0028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54" w:rsidRPr="001141E1" w:rsidRDefault="00241354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42" w:rsidRDefault="00285D42">
      <w:r>
        <w:separator/>
      </w:r>
    </w:p>
  </w:footnote>
  <w:footnote w:type="continuationSeparator" w:id="0">
    <w:p w:rsidR="00285D42" w:rsidRDefault="0028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54" w:rsidRPr="000400F9" w:rsidRDefault="00241354" w:rsidP="0027359B">
    <w:pPr>
      <w:pStyle w:val="Head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June 2012</w:t>
    </w:r>
  </w:p>
  <w:p w:rsidR="00241354" w:rsidRDefault="0024135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Bill 2012</w:t>
    </w:r>
  </w:p>
  <w:p w:rsidR="00241354" w:rsidRDefault="0024135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41354" w:rsidRPr="00F10DF9" w:rsidRDefault="00241354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1C" w:rsidRPr="00EE711C" w:rsidRDefault="00EE711C" w:rsidP="00EE7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EE711C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E711C" w:rsidRPr="00EE711C" w:rsidRDefault="00EE711C" w:rsidP="00EE7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E711C" w:rsidRPr="00EE711C" w:rsidRDefault="00EE711C" w:rsidP="00EE71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EE711C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2012</w:t>
    </w:r>
  </w:p>
  <w:p w:rsidR="00241354" w:rsidRDefault="0024135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Criminal Law Amendment Bill (No. 2) 2012</w:t>
    </w:r>
  </w:p>
  <w:p w:rsidR="00241354" w:rsidRDefault="00241354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41354" w:rsidRPr="00F10DF9" w:rsidRDefault="00241354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D82"/>
    <w:multiLevelType w:val="hybridMultilevel"/>
    <w:tmpl w:val="3E603406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D45E75"/>
    <w:multiLevelType w:val="hybridMultilevel"/>
    <w:tmpl w:val="06F437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D5490"/>
    <w:multiLevelType w:val="hybridMultilevel"/>
    <w:tmpl w:val="2EB667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2A904">
      <w:start w:val="3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14F88"/>
    <w:rsid w:val="00020CCD"/>
    <w:rsid w:val="000455EC"/>
    <w:rsid w:val="0004785A"/>
    <w:rsid w:val="00053A47"/>
    <w:rsid w:val="0005520C"/>
    <w:rsid w:val="00060480"/>
    <w:rsid w:val="000851A4"/>
    <w:rsid w:val="000B5299"/>
    <w:rsid w:val="000E20D0"/>
    <w:rsid w:val="000E426F"/>
    <w:rsid w:val="0012246B"/>
    <w:rsid w:val="00152B45"/>
    <w:rsid w:val="00180EDB"/>
    <w:rsid w:val="00186FC3"/>
    <w:rsid w:val="00187946"/>
    <w:rsid w:val="001C5C47"/>
    <w:rsid w:val="001D3888"/>
    <w:rsid w:val="001E23F6"/>
    <w:rsid w:val="001F02E8"/>
    <w:rsid w:val="00241354"/>
    <w:rsid w:val="00252E60"/>
    <w:rsid w:val="0025436A"/>
    <w:rsid w:val="002676EC"/>
    <w:rsid w:val="0027359B"/>
    <w:rsid w:val="002806B7"/>
    <w:rsid w:val="00285D42"/>
    <w:rsid w:val="0029502A"/>
    <w:rsid w:val="002B02FD"/>
    <w:rsid w:val="002D12B5"/>
    <w:rsid w:val="002D4245"/>
    <w:rsid w:val="002D52AC"/>
    <w:rsid w:val="002D7E12"/>
    <w:rsid w:val="002E287D"/>
    <w:rsid w:val="002E7571"/>
    <w:rsid w:val="002F62A1"/>
    <w:rsid w:val="003046FE"/>
    <w:rsid w:val="00306AFC"/>
    <w:rsid w:val="00310F46"/>
    <w:rsid w:val="00312AA0"/>
    <w:rsid w:val="00355094"/>
    <w:rsid w:val="00360FD6"/>
    <w:rsid w:val="00361B46"/>
    <w:rsid w:val="00371966"/>
    <w:rsid w:val="00392ABB"/>
    <w:rsid w:val="003D770A"/>
    <w:rsid w:val="003F17E8"/>
    <w:rsid w:val="00402954"/>
    <w:rsid w:val="00411759"/>
    <w:rsid w:val="004140D5"/>
    <w:rsid w:val="004367D0"/>
    <w:rsid w:val="00451A6D"/>
    <w:rsid w:val="0045700A"/>
    <w:rsid w:val="004601F2"/>
    <w:rsid w:val="004635C1"/>
    <w:rsid w:val="00485E0A"/>
    <w:rsid w:val="004C565F"/>
    <w:rsid w:val="004C5A54"/>
    <w:rsid w:val="004C7736"/>
    <w:rsid w:val="004D0FF9"/>
    <w:rsid w:val="004D7140"/>
    <w:rsid w:val="004E7263"/>
    <w:rsid w:val="004F5DB0"/>
    <w:rsid w:val="00515706"/>
    <w:rsid w:val="00522272"/>
    <w:rsid w:val="0053306C"/>
    <w:rsid w:val="00540C7B"/>
    <w:rsid w:val="005535C5"/>
    <w:rsid w:val="00560F27"/>
    <w:rsid w:val="0056466F"/>
    <w:rsid w:val="00591C4E"/>
    <w:rsid w:val="00595143"/>
    <w:rsid w:val="0059637D"/>
    <w:rsid w:val="005A2C11"/>
    <w:rsid w:val="005A5013"/>
    <w:rsid w:val="005D400B"/>
    <w:rsid w:val="005D52AA"/>
    <w:rsid w:val="005D79FC"/>
    <w:rsid w:val="005E408F"/>
    <w:rsid w:val="005E4759"/>
    <w:rsid w:val="005F1ED3"/>
    <w:rsid w:val="006051CB"/>
    <w:rsid w:val="00614D3C"/>
    <w:rsid w:val="00623D20"/>
    <w:rsid w:val="00625881"/>
    <w:rsid w:val="00627623"/>
    <w:rsid w:val="00630279"/>
    <w:rsid w:val="00631E60"/>
    <w:rsid w:val="0065620E"/>
    <w:rsid w:val="006603AD"/>
    <w:rsid w:val="00685B60"/>
    <w:rsid w:val="006862CE"/>
    <w:rsid w:val="006A1FA0"/>
    <w:rsid w:val="006B2C1F"/>
    <w:rsid w:val="006D27D4"/>
    <w:rsid w:val="006D3F7D"/>
    <w:rsid w:val="006F0676"/>
    <w:rsid w:val="006F2F07"/>
    <w:rsid w:val="00705AC4"/>
    <w:rsid w:val="00706B3C"/>
    <w:rsid w:val="00713F4B"/>
    <w:rsid w:val="00722D58"/>
    <w:rsid w:val="007370E8"/>
    <w:rsid w:val="00747101"/>
    <w:rsid w:val="00752CFA"/>
    <w:rsid w:val="00774813"/>
    <w:rsid w:val="00776199"/>
    <w:rsid w:val="007A6B61"/>
    <w:rsid w:val="007B4669"/>
    <w:rsid w:val="007B7EC7"/>
    <w:rsid w:val="007C5D57"/>
    <w:rsid w:val="007E18AD"/>
    <w:rsid w:val="00820DA3"/>
    <w:rsid w:val="00827922"/>
    <w:rsid w:val="00832E6D"/>
    <w:rsid w:val="0083708B"/>
    <w:rsid w:val="00840B98"/>
    <w:rsid w:val="0085166C"/>
    <w:rsid w:val="00856692"/>
    <w:rsid w:val="008668E1"/>
    <w:rsid w:val="008727EB"/>
    <w:rsid w:val="00887450"/>
    <w:rsid w:val="008A64D2"/>
    <w:rsid w:val="008B434F"/>
    <w:rsid w:val="008E368A"/>
    <w:rsid w:val="0090158F"/>
    <w:rsid w:val="009158FC"/>
    <w:rsid w:val="0092317D"/>
    <w:rsid w:val="00940641"/>
    <w:rsid w:val="00952787"/>
    <w:rsid w:val="00964843"/>
    <w:rsid w:val="009710BC"/>
    <w:rsid w:val="009715B0"/>
    <w:rsid w:val="00997C80"/>
    <w:rsid w:val="009B581E"/>
    <w:rsid w:val="009D324F"/>
    <w:rsid w:val="009D461E"/>
    <w:rsid w:val="009E0964"/>
    <w:rsid w:val="009E64A4"/>
    <w:rsid w:val="009F5419"/>
    <w:rsid w:val="00A11FBB"/>
    <w:rsid w:val="00A42C56"/>
    <w:rsid w:val="00A50826"/>
    <w:rsid w:val="00A50C40"/>
    <w:rsid w:val="00A55E4D"/>
    <w:rsid w:val="00A6221E"/>
    <w:rsid w:val="00A96C88"/>
    <w:rsid w:val="00AC18A4"/>
    <w:rsid w:val="00AD277A"/>
    <w:rsid w:val="00AE6038"/>
    <w:rsid w:val="00B133B9"/>
    <w:rsid w:val="00B16AA1"/>
    <w:rsid w:val="00B21F0C"/>
    <w:rsid w:val="00B26013"/>
    <w:rsid w:val="00B27B27"/>
    <w:rsid w:val="00B3321A"/>
    <w:rsid w:val="00B34EA8"/>
    <w:rsid w:val="00B46A4E"/>
    <w:rsid w:val="00B47527"/>
    <w:rsid w:val="00B577C5"/>
    <w:rsid w:val="00B858C9"/>
    <w:rsid w:val="00BB5E42"/>
    <w:rsid w:val="00BE1715"/>
    <w:rsid w:val="00BE2EDB"/>
    <w:rsid w:val="00BE437D"/>
    <w:rsid w:val="00BE6F32"/>
    <w:rsid w:val="00BF6981"/>
    <w:rsid w:val="00BF6FD4"/>
    <w:rsid w:val="00C12939"/>
    <w:rsid w:val="00C149F6"/>
    <w:rsid w:val="00C23ABB"/>
    <w:rsid w:val="00C2657F"/>
    <w:rsid w:val="00C30329"/>
    <w:rsid w:val="00C325A1"/>
    <w:rsid w:val="00C56904"/>
    <w:rsid w:val="00C8361E"/>
    <w:rsid w:val="00CB3466"/>
    <w:rsid w:val="00CC75AD"/>
    <w:rsid w:val="00CD7080"/>
    <w:rsid w:val="00CE05CC"/>
    <w:rsid w:val="00CE7993"/>
    <w:rsid w:val="00CF0639"/>
    <w:rsid w:val="00D14C1D"/>
    <w:rsid w:val="00D242FE"/>
    <w:rsid w:val="00D35E1A"/>
    <w:rsid w:val="00D44E94"/>
    <w:rsid w:val="00D65E90"/>
    <w:rsid w:val="00D82079"/>
    <w:rsid w:val="00D8519B"/>
    <w:rsid w:val="00DA4564"/>
    <w:rsid w:val="00DA66B6"/>
    <w:rsid w:val="00DC47ED"/>
    <w:rsid w:val="00DD1B54"/>
    <w:rsid w:val="00DF4718"/>
    <w:rsid w:val="00E10C09"/>
    <w:rsid w:val="00E12EBA"/>
    <w:rsid w:val="00E211B0"/>
    <w:rsid w:val="00E4797D"/>
    <w:rsid w:val="00E6758B"/>
    <w:rsid w:val="00E7299C"/>
    <w:rsid w:val="00E775F7"/>
    <w:rsid w:val="00E96B91"/>
    <w:rsid w:val="00EA6D8A"/>
    <w:rsid w:val="00EB4CD3"/>
    <w:rsid w:val="00EC06FB"/>
    <w:rsid w:val="00ED291C"/>
    <w:rsid w:val="00EE4BD1"/>
    <w:rsid w:val="00EE5B20"/>
    <w:rsid w:val="00EE61F3"/>
    <w:rsid w:val="00EE711C"/>
    <w:rsid w:val="00EF4CD1"/>
    <w:rsid w:val="00F17536"/>
    <w:rsid w:val="00F57021"/>
    <w:rsid w:val="00F9300C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link w:val="Header"/>
    <w:locked/>
    <w:rsid w:val="003D770A"/>
    <w:rPr>
      <w:sz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2385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>https://www.cabinet.qld.gov.au/documents/2012/Nov/Crim Law amend Bill 2/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2013-02-21T04:38:00Z</cp:lastPrinted>
  <dcterms:created xsi:type="dcterms:W3CDTF">2017-10-24T23:20:00Z</dcterms:created>
  <dcterms:modified xsi:type="dcterms:W3CDTF">2018-03-06T01:14:00Z</dcterms:modified>
  <cp:category>Crime,Drugs,Graffiti,Youth,Legislation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417579764</vt:i4>
  </property>
  <property fmtid="{D5CDD505-2E9C-101B-9397-08002B2CF9AE}" pid="3" name="_NewReviewCycle">
    <vt:lpwstr/>
  </property>
  <property fmtid="{D5CDD505-2E9C-101B-9397-08002B2CF9AE}" pid="4" name="_PreviousAdHocReviewCycleID">
    <vt:i4>-558575979</vt:i4>
  </property>
  <property fmtid="{D5CDD505-2E9C-101B-9397-08002B2CF9AE}" pid="5" name="_ReviewingToolsShownOnce">
    <vt:lpwstr/>
  </property>
</Properties>
</file>